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line="449" w:lineRule="atLeast"/>
        <w:ind w:firstLine="449"/>
        <w:jc w:val="center"/>
        <w:rPr>
          <w:rFonts w:ascii="宋体" w:hAnsi="宋体" w:eastAsia="宋体" w:cs="宋体"/>
          <w:color w:val="000000"/>
          <w:spacing w:val="12"/>
          <w:sz w:val="28"/>
          <w:szCs w:val="22"/>
        </w:rPr>
      </w:pP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  <w:t>湖南体育职业学院单独招生考试</w:t>
      </w:r>
    </w:p>
    <w:p>
      <w:pPr>
        <w:pStyle w:val="3"/>
        <w:widowControl/>
        <w:shd w:val="clear" w:color="auto" w:fill="FFFFFF"/>
        <w:spacing w:line="449" w:lineRule="atLeast"/>
        <w:ind w:firstLine="449"/>
        <w:jc w:val="center"/>
        <w:rPr>
          <w:rStyle w:val="5"/>
          <w:rFonts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  <w:t>融媒体技术与运营专业测试标准</w:t>
      </w:r>
    </w:p>
    <w:p>
      <w:pPr>
        <w:pStyle w:val="3"/>
        <w:widowControl/>
        <w:shd w:val="clear" w:color="auto" w:fill="FFFFFF"/>
        <w:spacing w:line="449" w:lineRule="atLeast"/>
        <w:ind w:firstLine="449"/>
        <w:jc w:val="center"/>
        <w:rPr>
          <w:rStyle w:val="5"/>
          <w:rFonts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360" w:lineRule="auto"/>
        <w:ind w:firstLine="449"/>
        <w:jc w:val="left"/>
        <w:rPr>
          <w:rFonts w:ascii="宋体" w:hAnsi="宋体" w:eastAsia="宋体" w:cs="宋体"/>
          <w:color w:val="000000"/>
          <w:spacing w:val="12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本测试标准总分为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分，共分为三个部分，第一部分为计算机基础能力考核（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30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分）；第二部分为体能考核（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分）；第三部分为融媒体运营基础能力考核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50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分）。</w:t>
      </w:r>
    </w:p>
    <w:p>
      <w:pPr>
        <w:pStyle w:val="3"/>
        <w:widowControl/>
        <w:shd w:val="clear" w:color="auto" w:fill="FFFFFF"/>
        <w:spacing w:line="360" w:lineRule="auto"/>
        <w:ind w:firstLine="449"/>
        <w:jc w:val="left"/>
        <w:rPr>
          <w:rFonts w:hint="eastAsia" w:ascii="宋体" w:hAnsi="宋体" w:eastAsia="宋体" w:cs="宋体"/>
          <w:color w:val="000000"/>
          <w:spacing w:val="12"/>
          <w:sz w:val="22"/>
          <w:szCs w:val="2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 xml:space="preserve"> 计算机操作能力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考核（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该项目限时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20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分钟。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操作步骤及分值：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（1）将桌面上中名为“考试文件”的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word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文件重新命名为单招考试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姓名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考号。例如“单招考试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张三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+60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”。（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（2）将“考试”文件夹中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Word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试题文件打开，将倒数第二行文字剪切、粘贴至第一行；（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（3）给文章加上标题“沁园春·长沙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--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毛泽东”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,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与正文之间空二行，居中，宋体二号加粗；（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（4）把全段落文字设置两端对齐，小四号，黑体，行距设成固定值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磅；（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（5）在第三段的开头插入一特殊符号“★”；（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（6）设置页眉，输入自己的名字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+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考号，右对齐并保存该文件；（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（7）通过桌面右下角的系统提交刚刚操作过的文件（注意要关闭该文件后才能够上传上去），上传后请举手示意监考员。（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2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第二级部分 体能考核（20分）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一、测试工作要求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1、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测试项目：800米跑（女）/1000米跑（男），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组织集合：为了更好地完成测试工作，测试前半小时自行进行准备活动，于测试第五分钟到达指定地点集合完毕，学生需穿运动服、运动鞋，携带本人身份证、准考证，各监考老师核实本人身份后方可测试。室外测试之前需签署《湖南体育职业学院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体育运营与管理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专业单招考试》测试告知书，否则不予其参加本次测试。</w:t>
      </w:r>
    </w:p>
    <w:p>
      <w:pPr>
        <w:spacing w:line="360" w:lineRule="auto"/>
        <w:ind w:firstLine="528" w:firstLineChars="200"/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数据上报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pacing w:val="12"/>
          <w:sz w:val="24"/>
          <w:szCs w:val="24"/>
          <w:shd w:val="clear" w:color="auto" w:fill="FFFFFF"/>
        </w:rPr>
        <w:t>测试结束按照规定格式将测试结果采入测试信息模板中，并在规定上报数据的日期前上报数据。</w:t>
      </w:r>
    </w:p>
    <w:p>
      <w:pPr>
        <w:spacing w:line="360" w:lineRule="auto"/>
        <w:ind w:firstLine="480" w:firstLineChars="200"/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评分标准</w:t>
      </w:r>
    </w:p>
    <w:tbl>
      <w:tblPr>
        <w:tblStyle w:val="7"/>
        <w:tblpPr w:leftFromText="180" w:rightFromText="180" w:vertAnchor="text" w:horzAnchor="page" w:tblpXSpec="center" w:tblpY="491"/>
        <w:tblOverlap w:val="never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0"/>
        <w:gridCol w:w="1306"/>
        <w:gridCol w:w="989"/>
        <w:gridCol w:w="945"/>
        <w:gridCol w:w="885"/>
        <w:gridCol w:w="1201"/>
        <w:gridCol w:w="1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77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单项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得分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1000米跑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（男）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800米跑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（女）</w:t>
            </w:r>
          </w:p>
        </w:tc>
        <w:tc>
          <w:tcPr>
            <w:tcW w:w="94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等级</w:t>
            </w: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单项得分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1000米跑（男）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800米跑（女）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优秀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3.17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3.18</w:t>
            </w:r>
          </w:p>
        </w:tc>
        <w:tc>
          <w:tcPr>
            <w:tcW w:w="94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及格</w:t>
            </w: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4.17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3.22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3.24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3.27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3.30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4.27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良好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3.34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3.37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4.32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3.42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3.44</w:t>
            </w:r>
          </w:p>
        </w:tc>
        <w:tc>
          <w:tcPr>
            <w:tcW w:w="945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不及格</w:t>
            </w: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及格</w:t>
            </w: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3.47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3.49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5.12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3.52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3.54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5.32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3.57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3.59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5,52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4.02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4.04</w:t>
            </w:r>
          </w:p>
        </w:tc>
        <w:tc>
          <w:tcPr>
            <w:tcW w:w="945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88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01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6.12</w:t>
            </w:r>
          </w:p>
        </w:tc>
        <w:tc>
          <w:tcPr>
            <w:tcW w:w="1005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4.07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4.09</w:t>
            </w:r>
          </w:p>
        </w:tc>
        <w:tc>
          <w:tcPr>
            <w:tcW w:w="4036" w:type="dxa"/>
            <w:gridSpan w:val="4"/>
            <w:vMerge w:val="restart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76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06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4.12</w:t>
            </w:r>
          </w:p>
        </w:tc>
        <w:tc>
          <w:tcPr>
            <w:tcW w:w="989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4.14</w:t>
            </w:r>
          </w:p>
        </w:tc>
        <w:tc>
          <w:tcPr>
            <w:tcW w:w="4036" w:type="dxa"/>
            <w:gridSpan w:val="4"/>
            <w:vMerge w:val="continue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3"/>
        <w:widowControl/>
        <w:shd w:val="clear" w:color="auto" w:fill="FFFFFF"/>
        <w:spacing w:line="360" w:lineRule="auto"/>
        <w:jc w:val="both"/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</w:rPr>
      </w:pPr>
    </w:p>
    <w:p>
      <w:pPr>
        <w:pStyle w:val="3"/>
        <w:widowControl/>
        <w:shd w:val="clear" w:color="auto" w:fill="FFFFFF"/>
        <w:spacing w:line="360" w:lineRule="auto"/>
        <w:ind w:firstLine="449"/>
        <w:jc w:val="center"/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</w:rPr>
      </w:pP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</w:rPr>
        <w:t>第</w:t>
      </w: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  <w:lang w:eastAsia="zh-CN"/>
        </w:rPr>
        <w:t>三</w:t>
      </w: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</w:rPr>
        <w:t>部分：融媒体运营基础能力（</w:t>
      </w: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  <w:lang w:eastAsia="zh-CN"/>
        </w:rPr>
        <w:t>50</w:t>
      </w:r>
      <w:r>
        <w:rPr>
          <w:rStyle w:val="5"/>
          <w:rFonts w:hint="eastAsia" w:ascii="宋体" w:hAnsi="宋体" w:eastAsia="宋体" w:cs="宋体"/>
          <w:bCs/>
          <w:color w:val="000000"/>
          <w:spacing w:val="12"/>
          <w:sz w:val="22"/>
          <w:szCs w:val="22"/>
          <w:shd w:val="clear" w:color="auto" w:fill="FFFFFF"/>
        </w:rPr>
        <w:t>分）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题目：短视频封面制作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该项目限时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30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分钟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任务要求：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完成短视频封面制作。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（1）该封面主标题为：云顶小技巧；副标题为：一分钟学会新版九五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（2）添加一张封面背景图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（3）封面尺寸设置为1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242*1660</w:t>
      </w: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（4）在封面左下角添加水印，水印内容为@小天才，该水印颜色为黄色。</w:t>
      </w: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将图片导出提交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格式为JPG、IPEG或PNG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。</w:t>
      </w:r>
    </w:p>
    <w:p>
      <w:p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提示：可使用美图秀秀、PS等。</w:t>
      </w:r>
    </w:p>
    <w:p>
      <w:pPr>
        <w:spacing w:line="360" w:lineRule="auto"/>
        <w:ind w:firstLine="488" w:firstLineChars="200"/>
        <w:jc w:val="center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评分标准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601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项目</w:t>
            </w:r>
          </w:p>
        </w:tc>
        <w:tc>
          <w:tcPr>
            <w:tcW w:w="3450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评分要点</w:t>
            </w:r>
          </w:p>
        </w:tc>
        <w:tc>
          <w:tcPr>
            <w:tcW w:w="1559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要点分值</w:t>
            </w:r>
          </w:p>
        </w:tc>
        <w:tc>
          <w:tcPr>
            <w:tcW w:w="1213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尺寸设置</w:t>
            </w:r>
          </w:p>
        </w:tc>
        <w:tc>
          <w:tcPr>
            <w:tcW w:w="3450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封面尺寸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操作设置</w:t>
            </w:r>
          </w:p>
        </w:tc>
        <w:tc>
          <w:tcPr>
            <w:tcW w:w="3450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背景图添加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50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主标题与副标题添加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50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水印添加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图文设置</w:t>
            </w:r>
          </w:p>
        </w:tc>
        <w:tc>
          <w:tcPr>
            <w:tcW w:w="3450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图片主体清晰；</w:t>
            </w:r>
          </w:p>
          <w:p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文字内容清晰</w:t>
            </w: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5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综合评定</w:t>
            </w:r>
          </w:p>
        </w:tc>
        <w:tc>
          <w:tcPr>
            <w:tcW w:w="3450" w:type="dxa"/>
          </w:tcPr>
          <w:p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构图合理（背景图中的主体大小、文字摆放位置）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色彩搭配合理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450" w:type="dxa"/>
          </w:tcPr>
          <w:p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创意表现</w:t>
            </w:r>
          </w:p>
        </w:tc>
        <w:tc>
          <w:tcPr>
            <w:tcW w:w="1559" w:type="dxa"/>
          </w:tcPr>
          <w:p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3" w:type="dxa"/>
          </w:tcPr>
          <w:p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</w:p>
    <w:p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</w:p>
    <w:p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0"/>
    <w:rPr>
      <w:rFonts w:ascii="仿宋" w:hAnsi="仿宋" w:eastAsia="仿宋" w:cs="仿宋"/>
      <w:sz w:val="30"/>
      <w:szCs w:val="30"/>
      <w:lang w:eastAsia="en-US"/>
    </w:rPr>
  </w:style>
  <w:style w:type="paragraph" w:styleId="3">
    <w:name w:val="Normal (Web)"/>
    <w:basedOn w:val="1"/>
    <w:unhideWhenUsed/>
    <w:qFormat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正文文本 字符"/>
    <w:basedOn w:val="4"/>
    <w:link w:val="2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1211</Characters>
  <Lines>10</Lines>
  <Paragraphs>2</Paragraphs>
  <ScaleCrop>false</ScaleCrop>
  <LinksUpToDate>false</LinksUpToDate>
  <CharactersWithSpaces>1421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2023-11-06T20:38:00Z</dcterms:created>
  <dc:creator>ASUS</dc:creator>
  <cp:lastModifiedBy>yufish的 iPhone</cp:lastModifiedBy>
  <dcterms:modified xsi:type="dcterms:W3CDTF">2024-01-05T15:20:23Z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2052-12.7.0</vt:lpwstr>
  </property>
  <property fmtid="{D5CDD505-2E9C-101B-9397-08002B2CF9AE}" pid="3" name="ICV">
    <vt:lpwstr>71CFA709AE4A423A9666B47B78EDB325_13</vt:lpwstr>
  </property>
</Properties>
</file>